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75816" w14:textId="77777777" w:rsidR="00160F36" w:rsidRDefault="00466A23" w:rsidP="00FB1BC5">
      <w:pPr>
        <w:jc w:val="center"/>
        <w:rPr>
          <w:rFonts w:ascii="Arial" w:hAnsi="Arial" w:cs="Arial"/>
          <w:b/>
          <w:sz w:val="28"/>
          <w:u w:val="single"/>
        </w:rPr>
      </w:pPr>
      <w:r w:rsidRPr="00FB1BC5">
        <w:rPr>
          <w:rFonts w:ascii="Arial" w:hAnsi="Arial" w:cs="Arial"/>
          <w:b/>
          <w:sz w:val="28"/>
          <w:u w:val="single"/>
        </w:rPr>
        <w:t>Floodlight Token Purchase</w:t>
      </w:r>
      <w:r w:rsidR="00B34025">
        <w:rPr>
          <w:rFonts w:ascii="Arial" w:hAnsi="Arial" w:cs="Arial"/>
          <w:b/>
          <w:sz w:val="28"/>
          <w:u w:val="single"/>
        </w:rPr>
        <w:t xml:space="preserve"> Guidance</w:t>
      </w:r>
    </w:p>
    <w:p w14:paraId="7F7B3AAD" w14:textId="77777777" w:rsidR="00F4084F" w:rsidRPr="00FB1BC5" w:rsidRDefault="00F4084F" w:rsidP="00F4084F">
      <w:pPr>
        <w:spacing w:after="0"/>
        <w:rPr>
          <w:rFonts w:ascii="Arial" w:hAnsi="Arial" w:cs="Arial"/>
        </w:rPr>
      </w:pPr>
    </w:p>
    <w:p w14:paraId="3586F443" w14:textId="77777777" w:rsidR="005831F8" w:rsidRPr="007721A5" w:rsidRDefault="005831F8" w:rsidP="00F4084F">
      <w:pPr>
        <w:spacing w:after="0"/>
        <w:rPr>
          <w:rFonts w:ascii="Arial" w:hAnsi="Arial" w:cs="Arial"/>
          <w:bCs/>
          <w:szCs w:val="16"/>
          <w:u w:val="single"/>
        </w:rPr>
      </w:pPr>
      <w:r w:rsidRPr="007721A5">
        <w:rPr>
          <w:rFonts w:ascii="Arial" w:hAnsi="Arial" w:cs="Arial"/>
          <w:bCs/>
          <w:szCs w:val="16"/>
          <w:u w:val="single"/>
        </w:rPr>
        <w:t>Cost per hour per court</w:t>
      </w:r>
    </w:p>
    <w:p w14:paraId="15557A18" w14:textId="77777777" w:rsidR="00246F40" w:rsidRPr="003B04FD" w:rsidRDefault="00246F40" w:rsidP="00F4084F">
      <w:pPr>
        <w:spacing w:after="0"/>
        <w:rPr>
          <w:rFonts w:ascii="Arial" w:hAnsi="Arial" w:cs="Arial"/>
          <w:b/>
          <w:sz w:val="24"/>
          <w:szCs w:val="18"/>
          <w:u w:val="single"/>
        </w:rPr>
      </w:pPr>
    </w:p>
    <w:p w14:paraId="0B39B6B3" w14:textId="1890D833" w:rsidR="00B80D26" w:rsidRDefault="00B34025" w:rsidP="00F408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use of lights is controlled by tokens. Each token costs £</w:t>
      </w:r>
      <w:r w:rsidR="00043A2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and gives 60 minutes </w:t>
      </w:r>
      <w:r w:rsidR="00246F40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floodlight</w:t>
      </w:r>
      <w:r w:rsidR="007721A5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per court use</w:t>
      </w:r>
      <w:r w:rsidR="006E2F53">
        <w:rPr>
          <w:rFonts w:ascii="Arial" w:hAnsi="Arial" w:cs="Arial"/>
        </w:rPr>
        <w:t>d.</w:t>
      </w:r>
    </w:p>
    <w:p w14:paraId="4022AB8C" w14:textId="77777777" w:rsidR="00F4084F" w:rsidRDefault="00F4084F" w:rsidP="00F4084F">
      <w:pPr>
        <w:spacing w:after="0"/>
        <w:rPr>
          <w:rFonts w:ascii="Arial" w:hAnsi="Arial" w:cs="Arial"/>
        </w:rPr>
      </w:pPr>
    </w:p>
    <w:p w14:paraId="0D1BEE62" w14:textId="6BF7C50F" w:rsidR="003C4B68" w:rsidRDefault="003C4B68" w:rsidP="00F4084F">
      <w:pPr>
        <w:spacing w:after="0"/>
        <w:rPr>
          <w:rFonts w:ascii="Arial" w:hAnsi="Arial" w:cs="Arial"/>
          <w:bCs/>
          <w:szCs w:val="16"/>
          <w:u w:val="single"/>
        </w:rPr>
      </w:pPr>
      <w:r w:rsidRPr="007721A5">
        <w:rPr>
          <w:rFonts w:ascii="Arial" w:hAnsi="Arial" w:cs="Arial"/>
          <w:bCs/>
          <w:szCs w:val="16"/>
          <w:u w:val="single"/>
        </w:rPr>
        <w:t>Buying Lighting Tokens</w:t>
      </w:r>
    </w:p>
    <w:p w14:paraId="1B4FD347" w14:textId="77777777" w:rsidR="003B04FD" w:rsidRPr="007721A5" w:rsidRDefault="003B04FD" w:rsidP="00F4084F">
      <w:pPr>
        <w:spacing w:after="0"/>
        <w:rPr>
          <w:rFonts w:ascii="Arial" w:hAnsi="Arial" w:cs="Arial"/>
          <w:bCs/>
          <w:szCs w:val="16"/>
          <w:u w:val="single"/>
        </w:rPr>
      </w:pPr>
    </w:p>
    <w:p w14:paraId="0394D4E3" w14:textId="1F2AC82E" w:rsidR="00F4084F" w:rsidRDefault="00696F37" w:rsidP="00F4084F">
      <w:pPr>
        <w:spacing w:afterLines="120" w:after="288"/>
        <w:rPr>
          <w:rFonts w:ascii="Arial" w:hAnsi="Arial" w:cs="Arial"/>
        </w:rPr>
      </w:pPr>
      <w:r>
        <w:rPr>
          <w:rFonts w:ascii="Arial" w:hAnsi="Arial" w:cs="Arial"/>
        </w:rPr>
        <w:t xml:space="preserve">Please order your tokens using this link:  </w:t>
      </w:r>
      <w:hyperlink r:id="rId8" w:history="1">
        <w:r w:rsidR="00D86391" w:rsidRPr="00D86391">
          <w:rPr>
            <w:rStyle w:val="Hyperlink"/>
            <w:rFonts w:ascii="Arial" w:hAnsi="Arial" w:cs="Arial"/>
          </w:rPr>
          <w:t>Token Order Form</w:t>
        </w:r>
      </w:hyperlink>
      <w:r w:rsidR="00D86391">
        <w:rPr>
          <w:rFonts w:ascii="Arial" w:hAnsi="Arial" w:cs="Arial"/>
        </w:rPr>
        <w:t xml:space="preserve"> </w:t>
      </w:r>
    </w:p>
    <w:p w14:paraId="7FB7AD2D" w14:textId="21CC8EE1" w:rsidR="00696F37" w:rsidRDefault="00696F37" w:rsidP="00F408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After ordering please pay via </w:t>
      </w:r>
      <w:r w:rsidR="007721A5">
        <w:rPr>
          <w:rFonts w:ascii="Arial" w:hAnsi="Arial" w:cs="Arial"/>
        </w:rPr>
        <w:t xml:space="preserve">bank </w:t>
      </w:r>
      <w:r>
        <w:rPr>
          <w:rFonts w:ascii="Arial" w:hAnsi="Arial" w:cs="Arial"/>
        </w:rPr>
        <w:t>transfer to:</w:t>
      </w:r>
    </w:p>
    <w:p w14:paraId="447B97B3" w14:textId="77777777" w:rsidR="00696F37" w:rsidRPr="006E2F53" w:rsidRDefault="00696F37" w:rsidP="006E2F53">
      <w:pPr>
        <w:spacing w:after="0"/>
        <w:ind w:left="360"/>
        <w:rPr>
          <w:rFonts w:ascii="Arial" w:hAnsi="Arial" w:cs="Arial"/>
        </w:rPr>
      </w:pPr>
      <w:r w:rsidRPr="006E2F53">
        <w:rPr>
          <w:rFonts w:ascii="Arial" w:hAnsi="Arial" w:cs="Arial"/>
        </w:rPr>
        <w:t xml:space="preserve">Account  </w:t>
      </w:r>
      <w:r w:rsidRPr="006E2F53">
        <w:rPr>
          <w:rFonts w:ascii="Arial" w:hAnsi="Arial" w:cs="Arial"/>
        </w:rPr>
        <w:tab/>
      </w:r>
      <w:r w:rsidRPr="006E2F53">
        <w:rPr>
          <w:rFonts w:ascii="Arial" w:hAnsi="Arial" w:cs="Arial"/>
        </w:rPr>
        <w:tab/>
        <w:t>Redmarley Tennis Club</w:t>
      </w:r>
    </w:p>
    <w:p w14:paraId="54778DB6" w14:textId="77777777" w:rsidR="00696F37" w:rsidRPr="006E2F53" w:rsidRDefault="00696F37" w:rsidP="006E2F53">
      <w:pPr>
        <w:spacing w:after="0"/>
        <w:ind w:left="360"/>
        <w:rPr>
          <w:rFonts w:ascii="Arial" w:hAnsi="Arial" w:cs="Arial"/>
        </w:rPr>
      </w:pPr>
      <w:r w:rsidRPr="006E2F53">
        <w:rPr>
          <w:rFonts w:ascii="Arial" w:hAnsi="Arial" w:cs="Arial"/>
        </w:rPr>
        <w:t xml:space="preserve">Account number </w:t>
      </w:r>
      <w:r w:rsidRPr="006E2F53">
        <w:rPr>
          <w:rFonts w:ascii="Arial" w:hAnsi="Arial" w:cs="Arial"/>
        </w:rPr>
        <w:tab/>
        <w:t>71627554</w:t>
      </w:r>
    </w:p>
    <w:p w14:paraId="0984573D" w14:textId="77777777" w:rsidR="00696F37" w:rsidRPr="006E2F53" w:rsidRDefault="00696F37" w:rsidP="006E2F53">
      <w:pPr>
        <w:spacing w:after="0"/>
        <w:ind w:left="360"/>
        <w:rPr>
          <w:rFonts w:ascii="Arial" w:hAnsi="Arial" w:cs="Arial"/>
        </w:rPr>
      </w:pPr>
      <w:r w:rsidRPr="006E2F53">
        <w:rPr>
          <w:rFonts w:ascii="Arial" w:hAnsi="Arial" w:cs="Arial"/>
        </w:rPr>
        <w:t>Sort code</w:t>
      </w:r>
      <w:r w:rsidRPr="006E2F53">
        <w:rPr>
          <w:rFonts w:ascii="Arial" w:hAnsi="Arial" w:cs="Arial"/>
        </w:rPr>
        <w:tab/>
      </w:r>
      <w:r w:rsidRPr="006E2F53">
        <w:rPr>
          <w:rFonts w:ascii="Arial" w:hAnsi="Arial" w:cs="Arial"/>
        </w:rPr>
        <w:tab/>
        <w:t>40-31-09</w:t>
      </w:r>
    </w:p>
    <w:p w14:paraId="43E2C2C0" w14:textId="77777777" w:rsidR="00F4084F" w:rsidRDefault="00F4084F" w:rsidP="00F4084F">
      <w:pPr>
        <w:spacing w:after="0"/>
        <w:rPr>
          <w:rFonts w:ascii="Arial" w:hAnsi="Arial" w:cs="Arial"/>
        </w:rPr>
      </w:pPr>
    </w:p>
    <w:p w14:paraId="6D562BB8" w14:textId="77777777" w:rsidR="00F4084F" w:rsidRPr="007721A5" w:rsidRDefault="00F4084F" w:rsidP="00F4084F">
      <w:pPr>
        <w:spacing w:after="0"/>
        <w:rPr>
          <w:rFonts w:ascii="Arial" w:hAnsi="Arial" w:cs="Arial"/>
          <w:bCs/>
          <w:szCs w:val="16"/>
          <w:u w:val="single"/>
        </w:rPr>
      </w:pPr>
      <w:r w:rsidRPr="007721A5">
        <w:rPr>
          <w:rFonts w:ascii="Arial" w:hAnsi="Arial" w:cs="Arial"/>
          <w:bCs/>
          <w:szCs w:val="16"/>
          <w:u w:val="single"/>
        </w:rPr>
        <w:t>Collecting Your Tokens</w:t>
      </w:r>
    </w:p>
    <w:p w14:paraId="1DD8283C" w14:textId="77777777" w:rsidR="00F4084F" w:rsidRPr="00F4084F" w:rsidRDefault="00F4084F" w:rsidP="00F4084F">
      <w:pPr>
        <w:spacing w:after="0"/>
        <w:rPr>
          <w:rFonts w:ascii="Arial" w:hAnsi="Arial" w:cs="Arial"/>
        </w:rPr>
      </w:pPr>
    </w:p>
    <w:p w14:paraId="088C38FA" w14:textId="494793F9" w:rsidR="00696F37" w:rsidRPr="007721A5" w:rsidRDefault="00F4084F" w:rsidP="00F4084F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On ordering you will have indicated whether you are able to either “Meet &amp; collect” or “Collect from a secure drop box”. </w:t>
      </w:r>
      <w:r w:rsidR="00043A2D" w:rsidRPr="00043A2D">
        <w:rPr>
          <w:rFonts w:ascii="Arial" w:hAnsi="Arial" w:cs="Arial"/>
          <w:b/>
        </w:rPr>
        <w:t xml:space="preserve">If your </w:t>
      </w:r>
      <w:r w:rsidRPr="00F05805">
        <w:rPr>
          <w:rFonts w:ascii="Arial" w:hAnsi="Arial" w:cs="Arial"/>
          <w:b/>
        </w:rPr>
        <w:t>preferred option is to “Meet &amp; collect”</w:t>
      </w:r>
      <w:r w:rsidR="007721A5">
        <w:rPr>
          <w:rFonts w:ascii="Arial" w:hAnsi="Arial" w:cs="Arial"/>
          <w:b/>
        </w:rPr>
        <w:t xml:space="preserve"> </w:t>
      </w:r>
      <w:r w:rsidR="007721A5" w:rsidRPr="003B04FD">
        <w:rPr>
          <w:rFonts w:ascii="Arial" w:hAnsi="Arial" w:cs="Arial"/>
          <w:bCs/>
        </w:rPr>
        <w:t>the options for this are:</w:t>
      </w:r>
    </w:p>
    <w:p w14:paraId="72568B45" w14:textId="3F920C74" w:rsidR="00F4084F" w:rsidRDefault="00F4084F" w:rsidP="00F4084F">
      <w:pPr>
        <w:spacing w:after="0"/>
        <w:rPr>
          <w:rFonts w:ascii="Arial" w:hAnsi="Arial" w:cs="Arial"/>
        </w:rPr>
      </w:pPr>
    </w:p>
    <w:p w14:paraId="7D29C927" w14:textId="77777777" w:rsidR="00684007" w:rsidRDefault="00684007" w:rsidP="006E2F53">
      <w:pPr>
        <w:pStyle w:val="ListParagraph"/>
        <w:numPr>
          <w:ilvl w:val="0"/>
          <w:numId w:val="7"/>
        </w:numPr>
        <w:spacing w:afterLines="120" w:after="288"/>
        <w:rPr>
          <w:rFonts w:ascii="Arial" w:hAnsi="Arial" w:cs="Arial"/>
        </w:rPr>
      </w:pPr>
      <w:r>
        <w:rPr>
          <w:rFonts w:ascii="Arial" w:hAnsi="Arial" w:cs="Arial"/>
        </w:rPr>
        <w:t>On a Saturday morning from coaching</w:t>
      </w:r>
    </w:p>
    <w:p w14:paraId="57EE78BA" w14:textId="77777777" w:rsidR="00043A2D" w:rsidRDefault="00684007" w:rsidP="00043A2D">
      <w:pPr>
        <w:pStyle w:val="ListParagraph"/>
        <w:numPr>
          <w:ilvl w:val="0"/>
          <w:numId w:val="7"/>
        </w:numPr>
        <w:spacing w:afterLines="120" w:after="288"/>
        <w:rPr>
          <w:rFonts w:ascii="Arial" w:hAnsi="Arial" w:cs="Arial"/>
        </w:rPr>
      </w:pPr>
      <w:r>
        <w:rPr>
          <w:rFonts w:ascii="Arial" w:hAnsi="Arial" w:cs="Arial"/>
        </w:rPr>
        <w:t>On a Tuesday evening</w:t>
      </w:r>
      <w:r w:rsidR="00F4084F">
        <w:rPr>
          <w:rFonts w:ascii="Arial" w:hAnsi="Arial" w:cs="Arial"/>
        </w:rPr>
        <w:t xml:space="preserve"> from social tennis</w:t>
      </w:r>
    </w:p>
    <w:p w14:paraId="0D1B5F56" w14:textId="729A59CC" w:rsidR="00F05805" w:rsidRPr="00043A2D" w:rsidRDefault="00043A2D" w:rsidP="00043A2D">
      <w:pPr>
        <w:pStyle w:val="ListParagraph"/>
        <w:numPr>
          <w:ilvl w:val="0"/>
          <w:numId w:val="7"/>
        </w:numPr>
        <w:spacing w:afterLines="120" w:after="288"/>
        <w:rPr>
          <w:rFonts w:ascii="Arial" w:hAnsi="Arial" w:cs="Arial"/>
        </w:rPr>
      </w:pPr>
      <w:r w:rsidRPr="00043A2D">
        <w:rPr>
          <w:rFonts w:ascii="Arial" w:hAnsi="Arial" w:cs="Arial"/>
        </w:rPr>
        <w:t>Contact the Club Treasurer by emailing the redmarleytennisclub@gmail.com</w:t>
      </w:r>
    </w:p>
    <w:p w14:paraId="6E253058" w14:textId="4DFE3FE4" w:rsidR="00E174FF" w:rsidRPr="00F05805" w:rsidRDefault="00043A2D" w:rsidP="00F05805">
      <w:pPr>
        <w:spacing w:afterLines="120" w:after="288"/>
        <w:rPr>
          <w:rFonts w:ascii="Arial" w:hAnsi="Arial" w:cs="Arial"/>
        </w:rPr>
      </w:pPr>
      <w:r>
        <w:rPr>
          <w:rFonts w:ascii="Arial" w:hAnsi="Arial" w:cs="Arial"/>
        </w:rPr>
        <w:t xml:space="preserve">If “Meet &amp; Collect” is not possible </w:t>
      </w:r>
      <w:r w:rsidR="00F05805">
        <w:rPr>
          <w:rFonts w:ascii="Arial" w:hAnsi="Arial" w:cs="Arial"/>
        </w:rPr>
        <w:t xml:space="preserve">you </w:t>
      </w:r>
      <w:r w:rsidR="00684007" w:rsidRPr="00F05805">
        <w:rPr>
          <w:rFonts w:ascii="Arial" w:hAnsi="Arial" w:cs="Arial"/>
        </w:rPr>
        <w:t xml:space="preserve">will be asked </w:t>
      </w:r>
      <w:r w:rsidR="00D60A89" w:rsidRPr="00F05805">
        <w:rPr>
          <w:rFonts w:ascii="Arial" w:hAnsi="Arial" w:cs="Arial"/>
        </w:rPr>
        <w:t xml:space="preserve">to collect from </w:t>
      </w:r>
      <w:r w:rsidR="00684007" w:rsidRPr="00F05805">
        <w:rPr>
          <w:rFonts w:ascii="Arial" w:hAnsi="Arial" w:cs="Arial"/>
        </w:rPr>
        <w:t xml:space="preserve">a specific </w:t>
      </w:r>
      <w:r w:rsidR="00F05805">
        <w:rPr>
          <w:rFonts w:ascii="Arial" w:hAnsi="Arial" w:cs="Arial"/>
        </w:rPr>
        <w:t xml:space="preserve">drop box located inside the club house. An access code and drop box number will be </w:t>
      </w:r>
      <w:r w:rsidR="00D60A89" w:rsidRPr="00F05805">
        <w:rPr>
          <w:rFonts w:ascii="Arial" w:hAnsi="Arial" w:cs="Arial"/>
        </w:rPr>
        <w:t>provided</w:t>
      </w:r>
      <w:r w:rsidR="00F05805">
        <w:rPr>
          <w:rFonts w:ascii="Arial" w:hAnsi="Arial" w:cs="Arial"/>
        </w:rPr>
        <w:t>.</w:t>
      </w:r>
    </w:p>
    <w:p w14:paraId="23BC9276" w14:textId="77777777" w:rsidR="00246F40" w:rsidRPr="007721A5" w:rsidRDefault="00246F40" w:rsidP="00246F40">
      <w:pPr>
        <w:spacing w:after="0"/>
        <w:rPr>
          <w:rFonts w:ascii="Arial" w:hAnsi="Arial" w:cs="Arial"/>
          <w:bCs/>
          <w:szCs w:val="16"/>
          <w:u w:val="single"/>
        </w:rPr>
      </w:pPr>
      <w:r w:rsidRPr="007721A5">
        <w:rPr>
          <w:rFonts w:ascii="Arial" w:hAnsi="Arial" w:cs="Arial"/>
          <w:bCs/>
          <w:szCs w:val="16"/>
          <w:u w:val="single"/>
        </w:rPr>
        <w:t>Payment for the use of floodlights</w:t>
      </w:r>
    </w:p>
    <w:p w14:paraId="33492B06" w14:textId="26B8ACE4" w:rsidR="006E2F53" w:rsidRDefault="006E2F53" w:rsidP="00246F40">
      <w:pPr>
        <w:spacing w:after="0"/>
        <w:rPr>
          <w:rFonts w:ascii="Arial" w:hAnsi="Arial" w:cs="Arial"/>
        </w:rPr>
      </w:pPr>
    </w:p>
    <w:p w14:paraId="1EB5675B" w14:textId="218863D8" w:rsidR="00246F40" w:rsidRDefault="006E2F53" w:rsidP="00246F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All floodlight use will be paid for by those using the courts, with the exception of s</w:t>
      </w:r>
      <w:r w:rsidR="00246F40">
        <w:rPr>
          <w:rFonts w:ascii="Arial" w:hAnsi="Arial" w:cs="Arial"/>
        </w:rPr>
        <w:t>ocial tennis evenings d</w:t>
      </w:r>
      <w:r w:rsidR="00246F40" w:rsidRPr="00FB1BC5">
        <w:rPr>
          <w:rFonts w:ascii="Arial" w:hAnsi="Arial" w:cs="Arial"/>
        </w:rPr>
        <w:t>uring the late spring, summer and early autumn</w:t>
      </w:r>
      <w:r>
        <w:rPr>
          <w:rFonts w:ascii="Arial" w:hAnsi="Arial" w:cs="Arial"/>
        </w:rPr>
        <w:t>, where</w:t>
      </w:r>
      <w:r w:rsidR="00246F40" w:rsidRPr="00FB1BC5">
        <w:rPr>
          <w:rFonts w:ascii="Arial" w:hAnsi="Arial" w:cs="Arial"/>
        </w:rPr>
        <w:t xml:space="preserve"> any </w:t>
      </w:r>
      <w:proofErr w:type="gramStart"/>
      <w:r w:rsidR="00246F40" w:rsidRPr="00FB1BC5">
        <w:rPr>
          <w:rFonts w:ascii="Arial" w:hAnsi="Arial" w:cs="Arial"/>
        </w:rPr>
        <w:t>need for lights will</w:t>
      </w:r>
      <w:proofErr w:type="gramEnd"/>
      <w:r w:rsidR="00246F40" w:rsidRPr="00FB1BC5">
        <w:rPr>
          <w:rFonts w:ascii="Arial" w:hAnsi="Arial" w:cs="Arial"/>
        </w:rPr>
        <w:t xml:space="preserve"> be funded by the club. </w:t>
      </w:r>
      <w:r>
        <w:rPr>
          <w:rFonts w:ascii="Arial" w:hAnsi="Arial" w:cs="Arial"/>
        </w:rPr>
        <w:t xml:space="preserve">Committee Members </w:t>
      </w:r>
      <w:r w:rsidR="00246F40" w:rsidRPr="00FB1BC5">
        <w:rPr>
          <w:rFonts w:ascii="Arial" w:hAnsi="Arial" w:cs="Arial"/>
        </w:rPr>
        <w:t>will ensure that th</w:t>
      </w:r>
      <w:r>
        <w:rPr>
          <w:rFonts w:ascii="Arial" w:hAnsi="Arial" w:cs="Arial"/>
        </w:rPr>
        <w:t xml:space="preserve">ere is </w:t>
      </w:r>
      <w:r w:rsidR="00246F40" w:rsidRPr="00FB1BC5">
        <w:rPr>
          <w:rFonts w:ascii="Arial" w:hAnsi="Arial" w:cs="Arial"/>
        </w:rPr>
        <w:t xml:space="preserve">access to a supply of tokens for </w:t>
      </w:r>
      <w:r>
        <w:rPr>
          <w:rFonts w:ascii="Arial" w:hAnsi="Arial" w:cs="Arial"/>
        </w:rPr>
        <w:t>these evenings</w:t>
      </w:r>
      <w:r w:rsidR="00246F40" w:rsidRPr="00FB1BC5">
        <w:rPr>
          <w:rFonts w:ascii="Arial" w:hAnsi="Arial" w:cs="Arial"/>
        </w:rPr>
        <w:t>.</w:t>
      </w:r>
      <w:bookmarkStart w:id="0" w:name="_GoBack"/>
      <w:bookmarkEnd w:id="0"/>
    </w:p>
    <w:p w14:paraId="304AD218" w14:textId="77777777" w:rsidR="00CD0C00" w:rsidRDefault="00CD0C00"/>
    <w:p w14:paraId="416AB9DC" w14:textId="77777777" w:rsidR="00CD0C00" w:rsidRDefault="00CD0C00"/>
    <w:p w14:paraId="36691047" w14:textId="77777777" w:rsidR="00CD0C00" w:rsidRDefault="00CD0C00"/>
    <w:p w14:paraId="77A24816" w14:textId="77777777" w:rsidR="00CD0C00" w:rsidRDefault="00CD0C00"/>
    <w:p w14:paraId="27B45B18" w14:textId="77777777" w:rsidR="00CD0C00" w:rsidRDefault="00CD0C00"/>
    <w:sectPr w:rsidR="00CD0C00" w:rsidSect="00A571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962FB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CD00" w16cex:dateUtc="2022-03-21T10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962FB3" w16cid:durableId="25E2CD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06E5C" w14:textId="77777777" w:rsidR="00407C90" w:rsidRDefault="00407C90" w:rsidP="005831F8">
      <w:pPr>
        <w:spacing w:after="0" w:line="240" w:lineRule="auto"/>
      </w:pPr>
      <w:r>
        <w:separator/>
      </w:r>
    </w:p>
  </w:endnote>
  <w:endnote w:type="continuationSeparator" w:id="0">
    <w:p w14:paraId="13E8D292" w14:textId="77777777" w:rsidR="00407C90" w:rsidRDefault="00407C90" w:rsidP="0058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A8666" w14:textId="77777777" w:rsidR="005831F8" w:rsidRDefault="005831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D934" w14:textId="77777777" w:rsidR="005831F8" w:rsidRDefault="005831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2C223" w14:textId="77777777" w:rsidR="005831F8" w:rsidRDefault="005831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6C29B" w14:textId="77777777" w:rsidR="00407C90" w:rsidRDefault="00407C90" w:rsidP="005831F8">
      <w:pPr>
        <w:spacing w:after="0" w:line="240" w:lineRule="auto"/>
      </w:pPr>
      <w:r>
        <w:separator/>
      </w:r>
    </w:p>
  </w:footnote>
  <w:footnote w:type="continuationSeparator" w:id="0">
    <w:p w14:paraId="0700F333" w14:textId="77777777" w:rsidR="00407C90" w:rsidRDefault="00407C90" w:rsidP="0058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E2DD5" w14:textId="77777777" w:rsidR="005831F8" w:rsidRDefault="005831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102961"/>
      <w:docPartObj>
        <w:docPartGallery w:val="Watermarks"/>
        <w:docPartUnique/>
      </w:docPartObj>
    </w:sdtPr>
    <w:sdtEndPr/>
    <w:sdtContent>
      <w:p w14:paraId="0ABF0B4C" w14:textId="77777777" w:rsidR="005831F8" w:rsidRDefault="00407C90">
        <w:pPr>
          <w:pStyle w:val="Header"/>
        </w:pPr>
        <w:r>
          <w:rPr>
            <w:noProof/>
            <w:lang w:val="en-US" w:eastAsia="zh-TW"/>
          </w:rPr>
          <w:pict w14:anchorId="7D7E9FA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1DE22" w14:textId="77777777" w:rsidR="005831F8" w:rsidRDefault="005831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12CC"/>
    <w:multiLevelType w:val="hybridMultilevel"/>
    <w:tmpl w:val="96FA7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669F4"/>
    <w:multiLevelType w:val="hybridMultilevel"/>
    <w:tmpl w:val="1ECE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1588F"/>
    <w:multiLevelType w:val="hybridMultilevel"/>
    <w:tmpl w:val="6D2C9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97E75"/>
    <w:multiLevelType w:val="hybridMultilevel"/>
    <w:tmpl w:val="4F107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30A10"/>
    <w:multiLevelType w:val="hybridMultilevel"/>
    <w:tmpl w:val="749AA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8417E"/>
    <w:multiLevelType w:val="hybridMultilevel"/>
    <w:tmpl w:val="261432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060FF"/>
    <w:multiLevelType w:val="hybridMultilevel"/>
    <w:tmpl w:val="B09E0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y O'Keeffe">
    <w15:presenceInfo w15:providerId="Windows Live" w15:userId="f160fb5bf19fc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09"/>
    <w:rsid w:val="00027864"/>
    <w:rsid w:val="00043A2D"/>
    <w:rsid w:val="00095889"/>
    <w:rsid w:val="000E1F9B"/>
    <w:rsid w:val="00143406"/>
    <w:rsid w:val="00160F36"/>
    <w:rsid w:val="00212C40"/>
    <w:rsid w:val="00246F40"/>
    <w:rsid w:val="002642F3"/>
    <w:rsid w:val="002B5560"/>
    <w:rsid w:val="002D0DB2"/>
    <w:rsid w:val="003B04FD"/>
    <w:rsid w:val="003C4B68"/>
    <w:rsid w:val="0040634E"/>
    <w:rsid w:val="00407C90"/>
    <w:rsid w:val="004411CA"/>
    <w:rsid w:val="0044245F"/>
    <w:rsid w:val="00466A23"/>
    <w:rsid w:val="00496B76"/>
    <w:rsid w:val="004F06A8"/>
    <w:rsid w:val="005831F8"/>
    <w:rsid w:val="00684007"/>
    <w:rsid w:val="00696F37"/>
    <w:rsid w:val="006B77E9"/>
    <w:rsid w:val="006E2F53"/>
    <w:rsid w:val="006F33D1"/>
    <w:rsid w:val="007721A5"/>
    <w:rsid w:val="007C60C7"/>
    <w:rsid w:val="00824158"/>
    <w:rsid w:val="00955E20"/>
    <w:rsid w:val="0095648E"/>
    <w:rsid w:val="009577F5"/>
    <w:rsid w:val="00A5714B"/>
    <w:rsid w:val="00A8146C"/>
    <w:rsid w:val="00A83DCB"/>
    <w:rsid w:val="00B34025"/>
    <w:rsid w:val="00B5604A"/>
    <w:rsid w:val="00B56D63"/>
    <w:rsid w:val="00B614F3"/>
    <w:rsid w:val="00B80D26"/>
    <w:rsid w:val="00B82039"/>
    <w:rsid w:val="00BA6E47"/>
    <w:rsid w:val="00C45861"/>
    <w:rsid w:val="00C47E09"/>
    <w:rsid w:val="00C54E88"/>
    <w:rsid w:val="00C7253A"/>
    <w:rsid w:val="00CD0C00"/>
    <w:rsid w:val="00CF2C67"/>
    <w:rsid w:val="00D023B2"/>
    <w:rsid w:val="00D2187A"/>
    <w:rsid w:val="00D60A89"/>
    <w:rsid w:val="00D86391"/>
    <w:rsid w:val="00E174FF"/>
    <w:rsid w:val="00EA0385"/>
    <w:rsid w:val="00F05540"/>
    <w:rsid w:val="00F05805"/>
    <w:rsid w:val="00F4084F"/>
    <w:rsid w:val="00F56C02"/>
    <w:rsid w:val="00F86757"/>
    <w:rsid w:val="00FB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32F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1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F8"/>
  </w:style>
  <w:style w:type="paragraph" w:styleId="Footer">
    <w:name w:val="footer"/>
    <w:basedOn w:val="Normal"/>
    <w:link w:val="FooterChar"/>
    <w:uiPriority w:val="99"/>
    <w:unhideWhenUsed/>
    <w:rsid w:val="00583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F8"/>
  </w:style>
  <w:style w:type="paragraph" w:styleId="BalloonText">
    <w:name w:val="Balloon Text"/>
    <w:basedOn w:val="Normal"/>
    <w:link w:val="BalloonTextChar"/>
    <w:uiPriority w:val="99"/>
    <w:semiHidden/>
    <w:unhideWhenUsed/>
    <w:rsid w:val="00D0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F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714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E2F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E2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F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F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F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1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F8"/>
  </w:style>
  <w:style w:type="paragraph" w:styleId="Footer">
    <w:name w:val="footer"/>
    <w:basedOn w:val="Normal"/>
    <w:link w:val="FooterChar"/>
    <w:uiPriority w:val="99"/>
    <w:unhideWhenUsed/>
    <w:rsid w:val="00583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F8"/>
  </w:style>
  <w:style w:type="paragraph" w:styleId="BalloonText">
    <w:name w:val="Balloon Text"/>
    <w:basedOn w:val="Normal"/>
    <w:link w:val="BalloonTextChar"/>
    <w:uiPriority w:val="99"/>
    <w:semiHidden/>
    <w:unhideWhenUsed/>
    <w:rsid w:val="00D0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F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714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E2F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E2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F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F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F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_98OkL-cq8pmNHLnSsPe1oFu6zX5RKP2IZh-tgClDmMxK-w/viewform?vc=0&amp;c=0&amp;w=1&amp;flr=0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Jenner</dc:creator>
  <cp:keywords/>
  <dc:description/>
  <cp:lastModifiedBy>acer</cp:lastModifiedBy>
  <cp:revision>4</cp:revision>
  <cp:lastPrinted>2022-02-16T16:08:00Z</cp:lastPrinted>
  <dcterms:created xsi:type="dcterms:W3CDTF">2022-03-21T12:13:00Z</dcterms:created>
  <dcterms:modified xsi:type="dcterms:W3CDTF">2023-03-06T18:39:00Z</dcterms:modified>
</cp:coreProperties>
</file>